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rsidR="003F7EA0" w:rsidRDefault="003F7EA0" w:rsidP="003B7841">
      <w:pPr>
        <w:ind w:left="1134"/>
        <w:jc w:val="both"/>
        <w:rPr>
          <w:b/>
        </w:rPr>
      </w:pPr>
      <w:r>
        <w:rPr>
          <w:b/>
          <w:noProof/>
          <w:lang w:eastAsia="es-ES"/>
        </w:rPr>
        <mc:AlternateContent>
          <mc:Choice Requires="wps">
            <w:drawing>
              <wp:anchor distT="0" distB="0" distL="114300" distR="114300" simplePos="0" relativeHeight="251661312" behindDoc="0" locked="0" layoutInCell="1" allowOverlap="1" wp14:anchorId="11C7741C" wp14:editId="2BBE144A">
                <wp:simplePos x="0" y="0"/>
                <wp:positionH relativeFrom="margin">
                  <wp:posOffset>-2540</wp:posOffset>
                </wp:positionH>
                <wp:positionV relativeFrom="margin">
                  <wp:posOffset>4445</wp:posOffset>
                </wp:positionV>
                <wp:extent cx="557530" cy="9210675"/>
                <wp:effectExtent l="0" t="0" r="13970" b="28575"/>
                <wp:wrapSquare wrapText="bothSides"/>
                <wp:docPr id="23" name="Rectángulo 23"/>
                <wp:cNvGraphicFramePr/>
                <a:graphic xmlns:a="http://schemas.openxmlformats.org/drawingml/2006/main">
                  <a:graphicData uri="http://schemas.microsoft.com/office/word/2010/wordprocessingShape">
                    <wps:wsp>
                      <wps:cNvSpPr/>
                      <wps:spPr>
                        <a:xfrm>
                          <a:off x="0" y="0"/>
                          <a:ext cx="557530" cy="9210675"/>
                        </a:xfrm>
                        <a:prstGeom prst="rect">
                          <a:avLst/>
                        </a:prstGeom>
                      </wps:spPr>
                      <wps:style>
                        <a:lnRef idx="2">
                          <a:schemeClr val="accent6"/>
                        </a:lnRef>
                        <a:fillRef idx="1">
                          <a:schemeClr val="lt1"/>
                        </a:fillRef>
                        <a:effectRef idx="0">
                          <a:schemeClr val="accent6"/>
                        </a:effectRef>
                        <a:fontRef idx="minor">
                          <a:schemeClr val="dk1"/>
                        </a:fontRef>
                      </wps:style>
                      <wps:txbx>
                        <w:txbxContent>
                          <w:p w:rsidR="00C13E66" w:rsidRPr="00D410B0" w:rsidRDefault="00C13E66" w:rsidP="00C13E6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34012">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diciembr</w:t>
                            </w:r>
                            <w:r w:rsidR="009D034E">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D410B0" w:rsidRPr="00D410B0">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2016</w:t>
                            </w:r>
                            <w:r w:rsidR="00D410B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7741C" id="Rectángulo 23" o:spid="_x0000_s1026" style="position:absolute;left:0;text-align:left;margin-left:-.2pt;margin-top:.35pt;width:43.9pt;height:725.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" fillcolor="white [3201]" strokecolor="#70ad47 [3209]" strokeweight="1pt">
                <v:textbox style="layout-flow:vertical">
                  <w:txbxContent>
                    <w:p w:rsidR="00C13E66" w:rsidRPr="00D410B0" w:rsidRDefault="00C13E66" w:rsidP="00C13E66">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734012">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diciembr</w:t>
                      </w:r>
                      <w:r w:rsidR="009D034E">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w:t>
                      </w:r>
                      <w:r w:rsidR="00D410B0" w:rsidRPr="00D410B0">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2016</w:t>
                      </w:r>
                      <w:r w:rsidR="00D410B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sidR="00895860"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p>
    <w:p w:rsidR="009D034E" w:rsidRDefault="00C22C96" w:rsidP="003B7841">
      <w:pPr>
        <w:jc w:val="both"/>
        <w:rPr>
          <w:b/>
        </w:rPr>
      </w:pPr>
      <w:r w:rsidRPr="00C22C96">
        <w:rPr>
          <w:b/>
          <w:highlight w:val="yellow"/>
        </w:rPr>
        <w:t>Noticia 1</w:t>
      </w:r>
    </w:p>
    <w:p w:rsidR="00734012" w:rsidRPr="00734012" w:rsidRDefault="00734012" w:rsidP="00734012">
      <w:pPr>
        <w:ind w:left="720"/>
        <w:jc w:val="both"/>
        <w:rPr>
          <w:b/>
        </w:rPr>
      </w:pPr>
      <w:r w:rsidRPr="00734012">
        <w:rPr>
          <w:b/>
        </w:rPr>
        <w:t xml:space="preserve">Convenio PIRASOA – Colegios Profesionales. </w:t>
      </w:r>
    </w:p>
    <w:p w:rsidR="00734012" w:rsidRPr="00734012" w:rsidRDefault="00734012" w:rsidP="00734012">
      <w:pPr>
        <w:jc w:val="both"/>
      </w:pPr>
      <w:r w:rsidRPr="00734012">
        <w:t>El pasado día 23 de septiembre, el Consejero de Salud firma el convenio PIRASOA con los Presidentes de los Consejos Andaluces de Colegios Profesionales de Médicos, Farmacéuticos y Dentistas.</w:t>
      </w:r>
    </w:p>
    <w:p w:rsidR="00734012" w:rsidRPr="00734012" w:rsidRDefault="00734012" w:rsidP="00734012">
      <w:pPr>
        <w:jc w:val="both"/>
        <w:rPr>
          <w:b/>
        </w:rPr>
      </w:pPr>
      <w:r w:rsidRPr="00734012">
        <w:rPr>
          <w:b/>
          <w:noProof/>
          <w:lang w:eastAsia="es-ES"/>
        </w:rPr>
        <w:drawing>
          <wp:inline distT="0" distB="0" distL="0" distR="0" wp14:anchorId="606E306E" wp14:editId="7E44E3B1">
            <wp:extent cx="2847975" cy="1938538"/>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1589" cy="1940998"/>
                    </a:xfrm>
                    <a:prstGeom prst="rect">
                      <a:avLst/>
                    </a:prstGeom>
                  </pic:spPr>
                </pic:pic>
              </a:graphicData>
            </a:graphic>
          </wp:inline>
        </w:drawing>
      </w:r>
    </w:p>
    <w:p w:rsidR="00734012" w:rsidRPr="00734012" w:rsidRDefault="00734012" w:rsidP="00734012">
      <w:pPr>
        <w:jc w:val="both"/>
      </w:pPr>
      <w:r w:rsidRPr="00734012">
        <w:t>Resumidamente</w:t>
      </w:r>
      <w:r w:rsidR="00BE0963">
        <w:t>,</w:t>
      </w:r>
      <w:r w:rsidRPr="00734012">
        <w:t xml:space="preserve"> las medidas de cooperación acordadas son: Planificar y desarrollar conjuntamente presentaciones del Programa a los colegiados, Difundir resultados del Programa entre los colegiados, Compartir material docente y colaborar en la difusión de actividades de formación entre los colegiados, Colaborar en las campañas de prevención y educación sanitaria a la población, </w:t>
      </w:r>
      <w:r w:rsidR="00BE0963">
        <w:t>y Apoyar</w:t>
      </w:r>
      <w:r w:rsidRPr="00734012">
        <w:t xml:space="preserve"> a la investigación</w:t>
      </w:r>
      <w:r w:rsidR="00BE0963">
        <w:t>.</w:t>
      </w:r>
    </w:p>
    <w:p w:rsidR="00734012" w:rsidRPr="00734012" w:rsidRDefault="00734012" w:rsidP="00734012">
      <w:pPr>
        <w:jc w:val="both"/>
      </w:pPr>
      <w:r w:rsidRPr="00734012">
        <w:t xml:space="preserve">Fruto de este Convenio ha sido también el nombramiento de los nuevos miembros del Comité Científico PIRASOA: </w:t>
      </w:r>
      <w:r w:rsidRPr="00734012">
        <w:rPr>
          <w:lang w:val="es-ES_tradnl"/>
        </w:rPr>
        <w:t>Dña. Mª Luisa Tarilonte Delgado, representando a los Dentistas, D. Emilio Gcia Jiménez a los Farmacéuticos, y D. Carlos Ortiz Leyba a los Médicos.</w:t>
      </w:r>
    </w:p>
    <w:p w:rsidR="00734012" w:rsidRDefault="00734012" w:rsidP="00734012">
      <w:pPr>
        <w:jc w:val="both"/>
        <w:rPr>
          <w:b/>
          <w:highlight w:val="yellow"/>
        </w:rPr>
      </w:pPr>
    </w:p>
    <w:p w:rsidR="00734012" w:rsidRDefault="00734012" w:rsidP="00734012">
      <w:pPr>
        <w:jc w:val="both"/>
        <w:rPr>
          <w:b/>
        </w:rPr>
      </w:pPr>
      <w:r>
        <w:rPr>
          <w:b/>
          <w:highlight w:val="yellow"/>
        </w:rPr>
        <w:t>Noticia 2</w:t>
      </w:r>
    </w:p>
    <w:p w:rsidR="00734012" w:rsidRPr="00BE0963" w:rsidRDefault="00734012" w:rsidP="00734012">
      <w:pPr>
        <w:ind w:left="720"/>
        <w:jc w:val="both"/>
        <w:rPr>
          <w:b/>
        </w:rPr>
      </w:pPr>
      <w:r w:rsidRPr="00BE0963">
        <w:rPr>
          <w:b/>
        </w:rPr>
        <w:t>Reuniones Provinciales PIRASOA</w:t>
      </w:r>
    </w:p>
    <w:p w:rsidR="00734012" w:rsidRPr="00734012" w:rsidRDefault="00734012" w:rsidP="00734012">
      <w:pPr>
        <w:jc w:val="both"/>
      </w:pPr>
      <w:r w:rsidRPr="00734012">
        <w:t>Como muestra del apoyo institucional al Programa, durante los meses de octubre y noviembre el Director Gerente del SAS, junto a la Dirección del Programa, ha mantenido una serie de reuniones provinciales con los responsables de los equipos locales PIRASOA.</w:t>
      </w:r>
    </w:p>
    <w:p w:rsidR="00734012" w:rsidRPr="00734012" w:rsidRDefault="00734012" w:rsidP="00734012">
      <w:pPr>
        <w:jc w:val="both"/>
        <w:rPr>
          <w:b/>
        </w:rPr>
      </w:pPr>
    </w:p>
    <w:p w:rsidR="00734012" w:rsidRPr="00734012" w:rsidRDefault="00734012" w:rsidP="00734012">
      <w:pPr>
        <w:jc w:val="both"/>
        <w:rPr>
          <w:b/>
        </w:rPr>
      </w:pPr>
      <w:r w:rsidRPr="00734012">
        <w:rPr>
          <w:b/>
          <w:noProof/>
          <w:lang w:eastAsia="es-ES"/>
        </w:rPr>
        <w:drawing>
          <wp:inline distT="0" distB="0" distL="0" distR="0" wp14:anchorId="33E0078B" wp14:editId="348E3E48">
            <wp:extent cx="3076575" cy="1961317"/>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3412" cy="1965676"/>
                    </a:xfrm>
                    <a:prstGeom prst="rect">
                      <a:avLst/>
                    </a:prstGeom>
                    <a:noFill/>
                    <a:ln>
                      <a:noFill/>
                    </a:ln>
                  </pic:spPr>
                </pic:pic>
              </a:graphicData>
            </a:graphic>
          </wp:inline>
        </w:drawing>
      </w:r>
    </w:p>
    <w:p w:rsidR="00734012" w:rsidRPr="00734012" w:rsidRDefault="00734012" w:rsidP="00734012">
      <w:pPr>
        <w:jc w:val="both"/>
        <w:rPr>
          <w:b/>
          <w:lang w:val="en-US"/>
        </w:rPr>
      </w:pPr>
    </w:p>
    <w:p w:rsidR="00734012" w:rsidRPr="00734012" w:rsidRDefault="00734012" w:rsidP="00734012">
      <w:pPr>
        <w:jc w:val="both"/>
      </w:pPr>
      <w:r w:rsidRPr="00734012">
        <w:rPr>
          <w:noProof/>
          <w:lang w:eastAsia="es-ES"/>
        </w:rPr>
        <w:lastRenderedPageBreak/>
        <mc:AlternateContent>
          <mc:Choice Requires="wps">
            <w:drawing>
              <wp:anchor distT="0" distB="0" distL="114300" distR="114300" simplePos="0" relativeHeight="251679744" behindDoc="0" locked="0" layoutInCell="1" allowOverlap="1" wp14:anchorId="4C99E9D6" wp14:editId="47AC9454">
                <wp:simplePos x="0" y="0"/>
                <wp:positionH relativeFrom="margin">
                  <wp:posOffset>0</wp:posOffset>
                </wp:positionH>
                <wp:positionV relativeFrom="margin">
                  <wp:posOffset>-10160</wp:posOffset>
                </wp:positionV>
                <wp:extent cx="557530" cy="9210675"/>
                <wp:effectExtent l="0" t="0" r="13970" b="28575"/>
                <wp:wrapSquare wrapText="bothSides"/>
                <wp:docPr id="22" name="Rectángulo 22"/>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rsidR="00734012" w:rsidRPr="00D410B0" w:rsidRDefault="00734012" w:rsidP="0073401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diciembre</w:t>
                            </w:r>
                            <w:r w:rsidRPr="00D410B0">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2016</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9E9D6" id="Rectángulo 22" o:spid="_x0000_s1027" style="position:absolute;left:0;text-align:left;margin-left:0;margin-top:-.8pt;width:43.9pt;height:72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" fillcolor="window" strokecolor="#70ad47" strokeweight="1pt">
                <v:textbox style="layout-flow:vertical">
                  <w:txbxContent>
                    <w:p w:rsidR="00734012" w:rsidRPr="00D410B0" w:rsidRDefault="00734012" w:rsidP="0073401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diciembre</w:t>
                      </w:r>
                      <w:r w:rsidRPr="00D410B0">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2016</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r w:rsidR="00BE0963" w:rsidRPr="00BE0963">
        <w:rPr>
          <w:noProof/>
          <w:lang w:eastAsia="es-ES"/>
        </w:rPr>
        <w:t>Como r</w:t>
      </w:r>
      <w:r w:rsidR="00BE0963">
        <w:rPr>
          <w:noProof/>
          <w:lang w:eastAsia="es-ES"/>
        </w:rPr>
        <w:t>esultado</w:t>
      </w:r>
      <w:r w:rsidRPr="00734012">
        <w:t xml:space="preserve"> de estas reuniones</w:t>
      </w:r>
      <w:r w:rsidR="00BE0963">
        <w:t>,</w:t>
      </w:r>
      <w:r w:rsidRPr="00734012">
        <w:t xml:space="preserve"> los equipos han presentado, a solicitud del Director Gerente, un informe sobre situación actual del equipo, objetivos de mejora y solicitud de recursos para llevar a cabo esas mejoras, que actualmente está en fase de evaluación.</w:t>
      </w:r>
    </w:p>
    <w:p w:rsidR="00734012" w:rsidRPr="001627C9" w:rsidRDefault="00734012" w:rsidP="00734012">
      <w:pPr>
        <w:jc w:val="both"/>
        <w:rPr>
          <w:rStyle w:val="Hipervnculo"/>
          <w:b/>
        </w:rPr>
      </w:pPr>
      <w:r w:rsidRPr="001627C9">
        <w:rPr>
          <w:b/>
        </w:rPr>
        <w:t>Más información</w:t>
      </w:r>
      <w:r w:rsidRPr="00734012">
        <w:t xml:space="preserve">: </w:t>
      </w:r>
      <w:r w:rsidRPr="001627C9">
        <w:rPr>
          <w:rStyle w:val="Hipervnculo"/>
          <w:b/>
        </w:rPr>
        <w:t>http://ws140.juntadeandalucia.es/pirasoa/</w:t>
      </w:r>
    </w:p>
    <w:p w:rsidR="00734012" w:rsidRDefault="00734012" w:rsidP="00734012">
      <w:pPr>
        <w:jc w:val="both"/>
        <w:rPr>
          <w:b/>
          <w:highlight w:val="yellow"/>
        </w:rPr>
      </w:pPr>
    </w:p>
    <w:p w:rsidR="00734012" w:rsidRDefault="00734012" w:rsidP="00734012">
      <w:pPr>
        <w:jc w:val="both"/>
        <w:rPr>
          <w:b/>
        </w:rPr>
      </w:pPr>
      <w:r>
        <w:rPr>
          <w:b/>
          <w:highlight w:val="yellow"/>
        </w:rPr>
        <w:t xml:space="preserve">Noticia 3 </w:t>
      </w:r>
    </w:p>
    <w:p w:rsidR="00734012" w:rsidRPr="00734012" w:rsidRDefault="00734012" w:rsidP="00734012">
      <w:pPr>
        <w:ind w:left="720"/>
        <w:jc w:val="both"/>
        <w:rPr>
          <w:b/>
        </w:rPr>
      </w:pPr>
      <w:r>
        <w:rPr>
          <w:b/>
        </w:rPr>
        <w:t>B</w:t>
      </w:r>
      <w:r w:rsidRPr="00734012">
        <w:rPr>
          <w:b/>
        </w:rPr>
        <w:t xml:space="preserve">oletín de EUCIC y ESGAP, </w:t>
      </w:r>
    </w:p>
    <w:p w:rsidR="00734012" w:rsidRPr="00734012" w:rsidRDefault="00734012" w:rsidP="00734012">
      <w:pPr>
        <w:jc w:val="both"/>
      </w:pPr>
      <w:r w:rsidRPr="00734012">
        <w:t xml:space="preserve">En el boletín 05-v2.pdf, </w:t>
      </w:r>
      <w:r w:rsidR="00835727" w:rsidRPr="00734012">
        <w:t>dentro de la línea de apoyo al EDCC</w:t>
      </w:r>
      <w:r w:rsidRPr="00734012">
        <w:t xml:space="preserve"> en la celebración de</w:t>
      </w:r>
      <w:r w:rsidR="00835727" w:rsidRPr="00734012">
        <w:t>l Día 18 de noviembre, sobre uso prudente de antibióticos en Europa</w:t>
      </w:r>
      <w:r w:rsidRPr="00734012">
        <w:t>, se menciona, entre varios ejemplos de actividades llevadas a cabo por sus miembros, la actividad del PIRASOA dentro de España.</w:t>
      </w:r>
    </w:p>
    <w:p w:rsidR="00734012" w:rsidRPr="00734012" w:rsidRDefault="00734012" w:rsidP="00734012">
      <w:pPr>
        <w:jc w:val="both"/>
        <w:rPr>
          <w:b/>
          <w:lang w:val="en-US"/>
        </w:rPr>
      </w:pPr>
      <w:r w:rsidRPr="00734012">
        <w:rPr>
          <w:b/>
        </w:rPr>
        <w:t xml:space="preserve"> </w:t>
      </w:r>
      <w:r w:rsidRPr="00734012">
        <w:rPr>
          <w:b/>
          <w:noProof/>
          <w:lang w:eastAsia="es-ES"/>
        </w:rPr>
        <w:drawing>
          <wp:inline distT="0" distB="0" distL="0" distR="0" wp14:anchorId="4FF82161" wp14:editId="7D255C2D">
            <wp:extent cx="4733290" cy="202099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8306" cy="2027410"/>
                    </a:xfrm>
                    <a:prstGeom prst="rect">
                      <a:avLst/>
                    </a:prstGeom>
                  </pic:spPr>
                </pic:pic>
              </a:graphicData>
            </a:graphic>
          </wp:inline>
        </w:drawing>
      </w:r>
    </w:p>
    <w:p w:rsidR="00734012" w:rsidRPr="00734012" w:rsidRDefault="00734012" w:rsidP="00734012">
      <w:pPr>
        <w:jc w:val="both"/>
        <w:rPr>
          <w:b/>
          <w:lang w:val="en-US"/>
        </w:rPr>
      </w:pPr>
    </w:p>
    <w:p w:rsidR="00734012" w:rsidRDefault="00734012" w:rsidP="00734012">
      <w:pPr>
        <w:jc w:val="both"/>
        <w:rPr>
          <w:b/>
        </w:rPr>
      </w:pPr>
      <w:r>
        <w:rPr>
          <w:b/>
          <w:highlight w:val="yellow"/>
        </w:rPr>
        <w:t xml:space="preserve">Noticia 4 </w:t>
      </w:r>
    </w:p>
    <w:p w:rsidR="00734012" w:rsidRPr="00BE0963" w:rsidRDefault="00734012" w:rsidP="00734012">
      <w:pPr>
        <w:ind w:left="720"/>
        <w:jc w:val="both"/>
        <w:rPr>
          <w:b/>
        </w:rPr>
      </w:pPr>
      <w:r w:rsidRPr="00BE0963">
        <w:rPr>
          <w:b/>
        </w:rPr>
        <w:t>IV Encuentro PIRASOA</w:t>
      </w:r>
    </w:p>
    <w:p w:rsidR="00734012" w:rsidRPr="00734012" w:rsidRDefault="00734012" w:rsidP="00734012">
      <w:pPr>
        <w:jc w:val="both"/>
      </w:pPr>
      <w:r w:rsidRPr="00734012">
        <w:t>El pasado día 18 de noviembre, coincidiendo con el día europeo del uso prudente de los antibióticos, se celebró el IV Encuentro PIRASOA, en el salón de actos del Hospital del Campus de la Salud de Granada.</w:t>
      </w:r>
    </w:p>
    <w:p w:rsidR="00066C8A" w:rsidRPr="00734012" w:rsidRDefault="00734012" w:rsidP="00734012">
      <w:pPr>
        <w:jc w:val="both"/>
      </w:pPr>
      <w:r w:rsidRPr="00734012">
        <w:rPr>
          <w:b/>
          <w:noProof/>
          <w:lang w:eastAsia="es-ES"/>
        </w:rPr>
        <w:drawing>
          <wp:anchor distT="0" distB="0" distL="114300" distR="114300" simplePos="0" relativeHeight="251680768" behindDoc="0" locked="0" layoutInCell="1" allowOverlap="1" wp14:anchorId="4BED55A2" wp14:editId="6AFB001D">
            <wp:simplePos x="0" y="0"/>
            <wp:positionH relativeFrom="column">
              <wp:posOffset>721360</wp:posOffset>
            </wp:positionH>
            <wp:positionV relativeFrom="paragraph">
              <wp:posOffset>222250</wp:posOffset>
            </wp:positionV>
            <wp:extent cx="2657475" cy="2167167"/>
            <wp:effectExtent l="0" t="0" r="0" b="508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2167167"/>
                    </a:xfrm>
                    <a:prstGeom prst="rect">
                      <a:avLst/>
                    </a:prstGeom>
                  </pic:spPr>
                </pic:pic>
              </a:graphicData>
            </a:graphic>
            <wp14:sizeRelH relativeFrom="page">
              <wp14:pctWidth>0</wp14:pctWidth>
            </wp14:sizeRelH>
            <wp14:sizeRelV relativeFrom="page">
              <wp14:pctHeight>0</wp14:pctHeight>
            </wp14:sizeRelV>
          </wp:anchor>
        </w:drawing>
      </w:r>
      <w:r w:rsidRPr="00734012">
        <w:t>El programa, realizado por el Comité Científico, abordó dos temas de actualidad en sendas mesas redondas: las infecciones por enterobacterias productoras de carbapenemasas y las infecciones por bacterias multirresistentes y el uso de antibióticos en los centros socio sanitarios.</w:t>
      </w:r>
    </w:p>
    <w:p w:rsidR="00734012" w:rsidRPr="00734012" w:rsidRDefault="00734012" w:rsidP="00734012">
      <w:pPr>
        <w:jc w:val="both"/>
        <w:rPr>
          <w:b/>
        </w:rPr>
      </w:pPr>
    </w:p>
    <w:p w:rsidR="00734012" w:rsidRPr="00734012" w:rsidRDefault="00734012" w:rsidP="00734012">
      <w:pPr>
        <w:jc w:val="both"/>
        <w:rPr>
          <w:b/>
        </w:rPr>
      </w:pPr>
    </w:p>
    <w:p w:rsidR="00734012" w:rsidRPr="00734012" w:rsidRDefault="00734012" w:rsidP="00734012">
      <w:pPr>
        <w:jc w:val="both"/>
        <w:rPr>
          <w:b/>
        </w:rPr>
      </w:pPr>
      <w:r w:rsidRPr="00734012">
        <w:rPr>
          <w:b/>
        </w:rPr>
        <w:t xml:space="preserve">Más información: </w:t>
      </w:r>
      <w:hyperlink r:id="rId12" w:history="1">
        <w:r w:rsidRPr="00734012">
          <w:rPr>
            <w:rStyle w:val="Hipervnculo"/>
            <w:b/>
          </w:rPr>
          <w:t>http://www.sas.junta-andalucia.es/principal/noticias2.asp</w:t>
        </w:r>
      </w:hyperlink>
    </w:p>
    <w:p w:rsidR="00734012" w:rsidRDefault="00734012" w:rsidP="00734012">
      <w:pPr>
        <w:jc w:val="both"/>
        <w:rPr>
          <w:b/>
        </w:rPr>
      </w:pPr>
    </w:p>
    <w:p w:rsidR="00734012" w:rsidRDefault="00734012" w:rsidP="00734012">
      <w:pPr>
        <w:jc w:val="both"/>
        <w:rPr>
          <w:b/>
        </w:rPr>
      </w:pPr>
    </w:p>
    <w:p w:rsidR="00734012" w:rsidRPr="00734012" w:rsidRDefault="00734012" w:rsidP="00734012">
      <w:pPr>
        <w:jc w:val="both"/>
        <w:rPr>
          <w:b/>
        </w:rPr>
      </w:pPr>
    </w:p>
    <w:p w:rsidR="00734012" w:rsidRPr="00BE0963" w:rsidRDefault="00E70600" w:rsidP="00734012">
      <w:pPr>
        <w:ind w:left="720"/>
        <w:jc w:val="both"/>
        <w:rPr>
          <w:b/>
        </w:rPr>
      </w:pPr>
      <w:r w:rsidRPr="00734012">
        <w:rPr>
          <w:noProof/>
          <w:lang w:eastAsia="es-ES"/>
        </w:rPr>
        <w:lastRenderedPageBreak/>
        <mc:AlternateContent>
          <mc:Choice Requires="wps">
            <w:drawing>
              <wp:anchor distT="0" distB="0" distL="114300" distR="114300" simplePos="0" relativeHeight="251682816" behindDoc="0" locked="0" layoutInCell="1" allowOverlap="1" wp14:anchorId="2972067C" wp14:editId="166F8297">
                <wp:simplePos x="0" y="0"/>
                <wp:positionH relativeFrom="margin">
                  <wp:posOffset>0</wp:posOffset>
                </wp:positionH>
                <wp:positionV relativeFrom="margin">
                  <wp:posOffset>-10160</wp:posOffset>
                </wp:positionV>
                <wp:extent cx="557530" cy="9210675"/>
                <wp:effectExtent l="0" t="0" r="13970" b="28575"/>
                <wp:wrapSquare wrapText="bothSides"/>
                <wp:docPr id="24" name="Rectángulo 24"/>
                <wp:cNvGraphicFramePr/>
                <a:graphic xmlns:a="http://schemas.openxmlformats.org/drawingml/2006/main">
                  <a:graphicData uri="http://schemas.microsoft.com/office/word/2010/wordprocessingShape">
                    <wps:wsp>
                      <wps:cNvSpPr/>
                      <wps:spPr>
                        <a:xfrm>
                          <a:off x="0" y="0"/>
                          <a:ext cx="557530" cy="9210675"/>
                        </a:xfrm>
                        <a:prstGeom prst="rect">
                          <a:avLst/>
                        </a:prstGeom>
                        <a:solidFill>
                          <a:sysClr val="window" lastClr="FFFFFF"/>
                        </a:solidFill>
                        <a:ln w="12700" cap="flat" cmpd="sng" algn="ctr">
                          <a:solidFill>
                            <a:srgbClr val="70AD47"/>
                          </a:solidFill>
                          <a:prstDash val="solid"/>
                          <a:miter lim="800000"/>
                        </a:ln>
                        <a:effectLst/>
                      </wps:spPr>
                      <wps:txbx>
                        <w:txbxContent>
                          <w:p w:rsidR="00734012" w:rsidRPr="00D410B0" w:rsidRDefault="00734012" w:rsidP="0073401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diciembre</w:t>
                            </w:r>
                            <w:r w:rsidRPr="00D410B0">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2016</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2067C" id="Rectángulo 24" o:spid="_x0000_s1028" style="position:absolute;left:0;text-align:left;margin-left:0;margin-top:-.8pt;width:43.9pt;height:725.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" fillcolor="window" strokecolor="#70ad47" strokeweight="1pt">
                <v:textbox style="layout-flow:vertical">
                  <w:txbxContent>
                    <w:p w:rsidR="00734012" w:rsidRPr="00D410B0" w:rsidRDefault="00734012" w:rsidP="00734012">
                      <w:pPr>
                        <w:jc w:val="center"/>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D410B0">
                        <w:rPr>
                          <w:b/>
                          <w:color w:val="E7E6E6" w:themeColor="background2"/>
                          <w:spacing w:val="10"/>
                          <w:sz w:val="56"/>
                          <w:szCs w:val="5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N O T I C I A S      P I R A S O A</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w:t>
                      </w:r>
                      <w:r>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diciembre</w:t>
                      </w:r>
                      <w:r w:rsidRPr="00D410B0">
                        <w:rPr>
                          <w:b/>
                          <w:color w:val="B4C6E7" w:themeColor="accent5" w:themeTint="66"/>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2016</w:t>
                      </w:r>
                      <w:r w:rsidRPr="00D410B0">
                        <w:rPr>
                          <w:b/>
                          <w:color w:val="A8D08D" w:themeColor="accent6" w:themeTint="99"/>
                          <w:spacing w:val="10"/>
                          <w:sz w:val="24"/>
                          <w:szCs w:val="24"/>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Dirección del Programa</w:t>
                      </w:r>
                    </w:p>
                  </w:txbxContent>
                </v:textbox>
                <w10:wrap type="square" anchorx="margin" anchory="margin"/>
              </v:rect>
            </w:pict>
          </mc:Fallback>
        </mc:AlternateContent>
      </w:r>
    </w:p>
    <w:p w:rsidR="00734012" w:rsidRPr="00BE0963" w:rsidRDefault="00734012" w:rsidP="00734012">
      <w:pPr>
        <w:jc w:val="both"/>
        <w:rPr>
          <w:b/>
          <w:lang w:val="en-US"/>
        </w:rPr>
      </w:pPr>
      <w:proofErr w:type="spellStart"/>
      <w:r w:rsidRPr="00BE0963">
        <w:rPr>
          <w:b/>
          <w:highlight w:val="yellow"/>
          <w:lang w:val="en-US"/>
        </w:rPr>
        <w:t>Noticia</w:t>
      </w:r>
      <w:proofErr w:type="spellEnd"/>
      <w:r w:rsidRPr="00BE0963">
        <w:rPr>
          <w:b/>
          <w:highlight w:val="yellow"/>
          <w:lang w:val="en-US"/>
        </w:rPr>
        <w:t xml:space="preserve"> 5 </w:t>
      </w:r>
    </w:p>
    <w:p w:rsidR="00734012" w:rsidRPr="00734012" w:rsidRDefault="00734012" w:rsidP="00734012">
      <w:pPr>
        <w:ind w:left="720"/>
        <w:jc w:val="both"/>
        <w:rPr>
          <w:b/>
          <w:lang w:val="en-US"/>
        </w:rPr>
      </w:pPr>
      <w:r w:rsidRPr="00734012">
        <w:rPr>
          <w:b/>
          <w:lang w:val="en-US"/>
        </w:rPr>
        <w:t xml:space="preserve">ECDC policy briefing. Last-line antibiotic are failing. </w:t>
      </w:r>
    </w:p>
    <w:p w:rsidR="00734012" w:rsidRPr="00734012" w:rsidRDefault="00734012" w:rsidP="00734012">
      <w:pPr>
        <w:jc w:val="both"/>
      </w:pPr>
      <w:r w:rsidRPr="00734012">
        <w:t>El 18 de noviembre, con motivo del día europeo del uso prudente de los</w:t>
      </w:r>
      <w:bookmarkStart w:id="0" w:name="_GoBack"/>
      <w:bookmarkEnd w:id="0"/>
      <w:r w:rsidRPr="00734012">
        <w:t xml:space="preserve"> antibióticos, la ECDC publica este artículo donde se alerta sobre la situación de los antibióticos de “último recurso” (tales como carbapenemas y colistina) respecto al problema que supone la generación de resistencias y orienta sobre determinadas actuaciones, basadas en evidencia, que los políticas sanitarias deberían adoptar para enfrentarse a este problema de salud pública.</w:t>
      </w:r>
    </w:p>
    <w:p w:rsidR="00734012" w:rsidRPr="00734012" w:rsidRDefault="00734012" w:rsidP="00734012">
      <w:pPr>
        <w:jc w:val="both"/>
        <w:rPr>
          <w:b/>
          <w:lang w:val="en-US"/>
        </w:rPr>
      </w:pPr>
      <w:r w:rsidRPr="00734012">
        <w:rPr>
          <w:b/>
          <w:noProof/>
          <w:lang w:eastAsia="es-ES"/>
        </w:rPr>
        <w:drawing>
          <wp:inline distT="0" distB="0" distL="0" distR="0" wp14:anchorId="6FF93130" wp14:editId="45E0DF9F">
            <wp:extent cx="4323715" cy="206373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8745" cy="2066131"/>
                    </a:xfrm>
                    <a:prstGeom prst="rect">
                      <a:avLst/>
                    </a:prstGeom>
                  </pic:spPr>
                </pic:pic>
              </a:graphicData>
            </a:graphic>
          </wp:inline>
        </w:drawing>
      </w:r>
    </w:p>
    <w:p w:rsidR="00734012" w:rsidRPr="001627C9" w:rsidRDefault="00734012" w:rsidP="00734012">
      <w:pPr>
        <w:jc w:val="both"/>
        <w:rPr>
          <w:rStyle w:val="Hipervnculo"/>
        </w:rPr>
      </w:pPr>
      <w:r w:rsidRPr="00734012">
        <w:rPr>
          <w:b/>
        </w:rPr>
        <w:t xml:space="preserve">Más información: </w:t>
      </w:r>
      <w:hyperlink r:id="rId14" w:history="1">
        <w:r w:rsidRPr="00734012">
          <w:rPr>
            <w:rStyle w:val="Hipervnculo"/>
            <w:b/>
          </w:rPr>
          <w:t>http://ecdc.europa.eu/en/EAAD/Pages/Home.aspx</w:t>
        </w:r>
      </w:hyperlink>
    </w:p>
    <w:p w:rsidR="00734012" w:rsidRDefault="00734012" w:rsidP="00734012">
      <w:pPr>
        <w:jc w:val="both"/>
        <w:rPr>
          <w:b/>
          <w:highlight w:val="yellow"/>
        </w:rPr>
      </w:pPr>
    </w:p>
    <w:p w:rsidR="00734012" w:rsidRDefault="00734012" w:rsidP="00734012">
      <w:pPr>
        <w:jc w:val="both"/>
        <w:rPr>
          <w:b/>
        </w:rPr>
      </w:pPr>
      <w:r>
        <w:rPr>
          <w:b/>
          <w:highlight w:val="yellow"/>
        </w:rPr>
        <w:t xml:space="preserve">Noticia 6 </w:t>
      </w:r>
    </w:p>
    <w:p w:rsidR="00734012" w:rsidRPr="00734012" w:rsidRDefault="00734012" w:rsidP="00734012">
      <w:pPr>
        <w:numPr>
          <w:ilvl w:val="0"/>
          <w:numId w:val="6"/>
        </w:numPr>
        <w:jc w:val="both"/>
        <w:rPr>
          <w:b/>
        </w:rPr>
      </w:pPr>
      <w:r w:rsidRPr="00734012">
        <w:rPr>
          <w:b/>
          <w:noProof/>
          <w:lang w:eastAsia="es-ES"/>
        </w:rPr>
        <w:drawing>
          <wp:anchor distT="0" distB="0" distL="114300" distR="114300" simplePos="0" relativeHeight="251683840" behindDoc="0" locked="0" layoutInCell="1" allowOverlap="1" wp14:anchorId="2E43568E" wp14:editId="685C47AC">
            <wp:simplePos x="0" y="0"/>
            <wp:positionH relativeFrom="column">
              <wp:posOffset>3579495</wp:posOffset>
            </wp:positionH>
            <wp:positionV relativeFrom="paragraph">
              <wp:posOffset>213360</wp:posOffset>
            </wp:positionV>
            <wp:extent cx="2444750" cy="1744345"/>
            <wp:effectExtent l="0" t="0" r="0" b="825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44750" cy="1744345"/>
                    </a:xfrm>
                    <a:prstGeom prst="rect">
                      <a:avLst/>
                    </a:prstGeom>
                  </pic:spPr>
                </pic:pic>
              </a:graphicData>
            </a:graphic>
            <wp14:sizeRelH relativeFrom="page">
              <wp14:pctWidth>0</wp14:pctWidth>
            </wp14:sizeRelH>
            <wp14:sizeRelV relativeFrom="page">
              <wp14:pctHeight>0</wp14:pctHeight>
            </wp14:sizeRelV>
          </wp:anchor>
        </w:drawing>
      </w:r>
      <w:r w:rsidRPr="00734012">
        <w:rPr>
          <w:b/>
        </w:rPr>
        <w:t>Difusión del Programa. Participación en Congresos</w:t>
      </w:r>
    </w:p>
    <w:p w:rsidR="00BA1C58" w:rsidRPr="00734012" w:rsidRDefault="00835727" w:rsidP="00734012">
      <w:pPr>
        <w:jc w:val="both"/>
      </w:pPr>
      <w:r w:rsidRPr="00734012">
        <w:t xml:space="preserve">En el </w:t>
      </w:r>
      <w:r w:rsidR="00734012">
        <w:rPr>
          <w:b/>
        </w:rPr>
        <w:t>XXI</w:t>
      </w:r>
      <w:r w:rsidRPr="00734012">
        <w:rPr>
          <w:b/>
        </w:rPr>
        <w:t xml:space="preserve"> Congresos de la SEFAP</w:t>
      </w:r>
      <w:r w:rsidRPr="00734012">
        <w:t xml:space="preserve">, celebrado en Granada los pasados días 26-28 de octubre, Rocío Fernández Urrusuno y compañía recibieron el segundo premio como mejor comunicación oral abordando el tema “Cambios en el perfil de prescripción tras la implantación de un Programa institucional de optimización de uso de antibióticos en atención primaria” </w:t>
      </w:r>
    </w:p>
    <w:p w:rsidR="00734012" w:rsidRPr="00734012" w:rsidRDefault="00734012" w:rsidP="00734012">
      <w:pPr>
        <w:jc w:val="both"/>
        <w:rPr>
          <w:b/>
        </w:rPr>
      </w:pPr>
    </w:p>
    <w:p w:rsidR="00734012" w:rsidRPr="00734012" w:rsidRDefault="00734012" w:rsidP="00734012">
      <w:pPr>
        <w:jc w:val="both"/>
        <w:rPr>
          <w:b/>
        </w:rPr>
      </w:pPr>
      <w:r w:rsidRPr="00734012">
        <w:rPr>
          <w:b/>
          <w:noProof/>
          <w:lang w:eastAsia="es-ES"/>
        </w:rPr>
        <w:drawing>
          <wp:anchor distT="0" distB="0" distL="114300" distR="114300" simplePos="0" relativeHeight="251684864" behindDoc="0" locked="0" layoutInCell="1" allowOverlap="1" wp14:anchorId="02E26488" wp14:editId="4237569A">
            <wp:simplePos x="0" y="0"/>
            <wp:positionH relativeFrom="column">
              <wp:posOffset>683260</wp:posOffset>
            </wp:positionH>
            <wp:positionV relativeFrom="paragraph">
              <wp:posOffset>202565</wp:posOffset>
            </wp:positionV>
            <wp:extent cx="1865630" cy="1323340"/>
            <wp:effectExtent l="0" t="0" r="127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5630" cy="1323340"/>
                    </a:xfrm>
                    <a:prstGeom prst="rect">
                      <a:avLst/>
                    </a:prstGeom>
                  </pic:spPr>
                </pic:pic>
              </a:graphicData>
            </a:graphic>
            <wp14:sizeRelH relativeFrom="page">
              <wp14:pctWidth>0</wp14:pctWidth>
            </wp14:sizeRelH>
            <wp14:sizeRelV relativeFrom="page">
              <wp14:pctHeight>0</wp14:pctHeight>
            </wp14:sizeRelV>
          </wp:anchor>
        </w:drawing>
      </w:r>
    </w:p>
    <w:p w:rsidR="00734012" w:rsidRPr="00734012" w:rsidRDefault="00734012" w:rsidP="00734012">
      <w:pPr>
        <w:jc w:val="both"/>
      </w:pPr>
      <w:r w:rsidRPr="00734012">
        <w:t xml:space="preserve">En el </w:t>
      </w:r>
      <w:r w:rsidRPr="00734012">
        <w:rPr>
          <w:b/>
        </w:rPr>
        <w:t>IV Congreso regional de la SAMPySP</w:t>
      </w:r>
      <w:r w:rsidRPr="00734012">
        <w:t>,</w:t>
      </w:r>
      <w:r w:rsidR="00835727" w:rsidRPr="00734012">
        <w:t xml:space="preserve"> celebrado en </w:t>
      </w:r>
      <w:r w:rsidRPr="00734012">
        <w:t>Jaén</w:t>
      </w:r>
      <w:r w:rsidR="00835727" w:rsidRPr="00734012">
        <w:t xml:space="preserve"> los </w:t>
      </w:r>
      <w:r w:rsidRPr="00734012">
        <w:t>días 29 y 30</w:t>
      </w:r>
      <w:r w:rsidR="00835727" w:rsidRPr="00734012">
        <w:t xml:space="preserve"> de </w:t>
      </w:r>
      <w:r w:rsidRPr="00734012">
        <w:t xml:space="preserve">septiembre, Raquel Valencia y compañía, presentó  una comunicación en formato Póster titulada “Formación </w:t>
      </w:r>
      <w:r w:rsidRPr="00DC13DD">
        <w:rPr>
          <w:i/>
        </w:rPr>
        <w:t>on line</w:t>
      </w:r>
      <w:r w:rsidRPr="00734012">
        <w:t xml:space="preserve">  de profesionales sanitarios en infecciones relacionadas con la asistencia en el marco del programa PIRASOA”</w:t>
      </w:r>
      <w:r w:rsidRPr="00734012">
        <w:rPr>
          <w:b/>
        </w:rPr>
        <w:t xml:space="preserve"> </w:t>
      </w:r>
    </w:p>
    <w:p w:rsidR="00734012" w:rsidRPr="00734012" w:rsidRDefault="00734012" w:rsidP="00734012">
      <w:pPr>
        <w:jc w:val="both"/>
        <w:rPr>
          <w:b/>
        </w:rPr>
      </w:pPr>
    </w:p>
    <w:p w:rsidR="00734012" w:rsidRDefault="00734012" w:rsidP="003B7841">
      <w:pPr>
        <w:jc w:val="both"/>
        <w:rPr>
          <w:b/>
        </w:rPr>
      </w:pPr>
    </w:p>
    <w:p w:rsidR="00341D52" w:rsidRDefault="00341D52" w:rsidP="003B7841">
      <w:pPr>
        <w:jc w:val="both"/>
        <w:rPr>
          <w:b/>
        </w:rPr>
      </w:pPr>
    </w:p>
    <w:sectPr w:rsidR="00341D52" w:rsidSect="007B7B89">
      <w:headerReference w:type="default" r:id="rId17"/>
      <w:pgSz w:w="11906" w:h="16838" w:code="9"/>
      <w:pgMar w:top="1417" w:right="1701" w:bottom="709" w:left="709" w:header="850" w:footer="0" w:gutter="0"/>
      <w:paperSrc w:first="1" w:other="1"/>
      <w:pgBorders w:offsetFrom="page">
        <w:bottom w:val="single" w:sz="18" w:space="24" w:color="70AD47" w:themeColor="accent6"/>
        <w:right w:val="single" w:sz="18" w:space="24" w:color="70AD47"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17D" w:rsidRDefault="00E3617D" w:rsidP="00886A9C">
      <w:pPr>
        <w:spacing w:after="0" w:line="240" w:lineRule="auto"/>
      </w:pPr>
      <w:r>
        <w:separator/>
      </w:r>
    </w:p>
  </w:endnote>
  <w:endnote w:type="continuationSeparator" w:id="0">
    <w:p w:rsidR="00E3617D" w:rsidRDefault="00E3617D" w:rsidP="0088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17D" w:rsidRDefault="00E3617D" w:rsidP="00886A9C">
      <w:pPr>
        <w:spacing w:after="0" w:line="240" w:lineRule="auto"/>
      </w:pPr>
      <w:r>
        <w:separator/>
      </w:r>
    </w:p>
  </w:footnote>
  <w:footnote w:type="continuationSeparator" w:id="0">
    <w:p w:rsidR="00E3617D" w:rsidRDefault="00E3617D" w:rsidP="00886A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A9C" w:rsidRDefault="007B7B89" w:rsidP="003F7EA0">
    <w:pPr>
      <w:pStyle w:val="Encabezado"/>
    </w:pPr>
    <w:r>
      <w:rPr>
        <w:noProof/>
        <w:lang w:eastAsia="es-ES"/>
      </w:rPr>
      <w:drawing>
        <wp:inline distT="0" distB="0" distL="0" distR="0">
          <wp:extent cx="6781800" cy="3524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180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826E28"/>
    <w:multiLevelType w:val="hybridMultilevel"/>
    <w:tmpl w:val="A47CC8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E6F3619"/>
    <w:multiLevelType w:val="hybridMultilevel"/>
    <w:tmpl w:val="4086D6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8141E6C"/>
    <w:multiLevelType w:val="hybridMultilevel"/>
    <w:tmpl w:val="DCD698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4B023E4E"/>
    <w:multiLevelType w:val="hybridMultilevel"/>
    <w:tmpl w:val="EE54CE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nsid w:val="4BD43927"/>
    <w:multiLevelType w:val="multilevel"/>
    <w:tmpl w:val="B3626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4A678B"/>
    <w:multiLevelType w:val="multilevel"/>
    <w:tmpl w:val="2D48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isplayBackgroundShape/>
  <w:proofState w:spelling="clean" w:grammar="clean"/>
  <w:documentProtection w:edit="readOnly" w:formatting="1" w:enforcement="1" w:cryptProviderType="rsaAES" w:cryptAlgorithmClass="hash" w:cryptAlgorithmType="typeAny" w:cryptAlgorithmSid="14" w:cryptSpinCount="100000" w:hash="IF+Fro6iCl5QMvrm3Z6yaBetBegns1cccz6APnH9A1K1J9M/zX82U8/xlBKCmidoSAJFGvOy2rdlGgZdvY8EeA==" w:salt="XTB+WFb/JEI31VSKAV7s1g=="/>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C96"/>
    <w:rsid w:val="000321BD"/>
    <w:rsid w:val="00070569"/>
    <w:rsid w:val="000C461F"/>
    <w:rsid w:val="00137791"/>
    <w:rsid w:val="001539D7"/>
    <w:rsid w:val="00161575"/>
    <w:rsid w:val="001627C9"/>
    <w:rsid w:val="001643AC"/>
    <w:rsid w:val="001D74BF"/>
    <w:rsid w:val="001F7816"/>
    <w:rsid w:val="0024146F"/>
    <w:rsid w:val="00251B2B"/>
    <w:rsid w:val="00263425"/>
    <w:rsid w:val="00265938"/>
    <w:rsid w:val="002A345C"/>
    <w:rsid w:val="002B385A"/>
    <w:rsid w:val="002D6DC0"/>
    <w:rsid w:val="002E11EE"/>
    <w:rsid w:val="003053C8"/>
    <w:rsid w:val="00327F85"/>
    <w:rsid w:val="00341D52"/>
    <w:rsid w:val="00381169"/>
    <w:rsid w:val="0038401E"/>
    <w:rsid w:val="003B7841"/>
    <w:rsid w:val="003F7EA0"/>
    <w:rsid w:val="00416C52"/>
    <w:rsid w:val="00462F82"/>
    <w:rsid w:val="00482DE9"/>
    <w:rsid w:val="004C4A69"/>
    <w:rsid w:val="004D3C97"/>
    <w:rsid w:val="004F5A96"/>
    <w:rsid w:val="00524D00"/>
    <w:rsid w:val="00537490"/>
    <w:rsid w:val="00541E07"/>
    <w:rsid w:val="0059589B"/>
    <w:rsid w:val="005A3DBE"/>
    <w:rsid w:val="005D66B4"/>
    <w:rsid w:val="00607B23"/>
    <w:rsid w:val="006261A7"/>
    <w:rsid w:val="0065072A"/>
    <w:rsid w:val="006541D4"/>
    <w:rsid w:val="00662539"/>
    <w:rsid w:val="006D6E0B"/>
    <w:rsid w:val="006E5CBD"/>
    <w:rsid w:val="00731489"/>
    <w:rsid w:val="00734012"/>
    <w:rsid w:val="007440CF"/>
    <w:rsid w:val="007B1907"/>
    <w:rsid w:val="007B7B89"/>
    <w:rsid w:val="007C46FF"/>
    <w:rsid w:val="00832123"/>
    <w:rsid w:val="00835727"/>
    <w:rsid w:val="00852393"/>
    <w:rsid w:val="00886A9C"/>
    <w:rsid w:val="00895860"/>
    <w:rsid w:val="008E61CD"/>
    <w:rsid w:val="009719ED"/>
    <w:rsid w:val="009B55C8"/>
    <w:rsid w:val="009D034E"/>
    <w:rsid w:val="009D38F9"/>
    <w:rsid w:val="00A97902"/>
    <w:rsid w:val="00AB238B"/>
    <w:rsid w:val="00AC663A"/>
    <w:rsid w:val="00AD74CD"/>
    <w:rsid w:val="00AE704A"/>
    <w:rsid w:val="00B57C28"/>
    <w:rsid w:val="00BD5419"/>
    <w:rsid w:val="00BE0963"/>
    <w:rsid w:val="00C13E66"/>
    <w:rsid w:val="00C22C96"/>
    <w:rsid w:val="00CB3675"/>
    <w:rsid w:val="00D214DD"/>
    <w:rsid w:val="00D21A8D"/>
    <w:rsid w:val="00D410B0"/>
    <w:rsid w:val="00D61A7A"/>
    <w:rsid w:val="00D86E9A"/>
    <w:rsid w:val="00DA32A8"/>
    <w:rsid w:val="00DC13DD"/>
    <w:rsid w:val="00E3617D"/>
    <w:rsid w:val="00E70600"/>
    <w:rsid w:val="00E77305"/>
    <w:rsid w:val="00E84765"/>
    <w:rsid w:val="00E9308B"/>
    <w:rsid w:val="00E97FC1"/>
    <w:rsid w:val="00F92FC5"/>
    <w:rsid w:val="00FA30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10AF0D6-A93E-4B89-A406-7C0F0865C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57C28"/>
    <w:pPr>
      <w:ind w:left="720"/>
      <w:contextualSpacing/>
    </w:pPr>
  </w:style>
  <w:style w:type="paragraph" w:styleId="Encabezado">
    <w:name w:val="header"/>
    <w:basedOn w:val="Normal"/>
    <w:link w:val="EncabezadoCar"/>
    <w:uiPriority w:val="99"/>
    <w:unhideWhenUsed/>
    <w:rsid w:val="00886A9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6A9C"/>
  </w:style>
  <w:style w:type="paragraph" w:styleId="Piedepgina">
    <w:name w:val="footer"/>
    <w:basedOn w:val="Normal"/>
    <w:link w:val="PiedepginaCar"/>
    <w:uiPriority w:val="99"/>
    <w:unhideWhenUsed/>
    <w:rsid w:val="00886A9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6A9C"/>
  </w:style>
  <w:style w:type="paragraph" w:styleId="Textodeglobo">
    <w:name w:val="Balloon Text"/>
    <w:basedOn w:val="Normal"/>
    <w:link w:val="TextodegloboCar"/>
    <w:uiPriority w:val="99"/>
    <w:semiHidden/>
    <w:unhideWhenUsed/>
    <w:rsid w:val="00541E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41E07"/>
    <w:rPr>
      <w:rFonts w:ascii="Segoe UI" w:hAnsi="Segoe UI" w:cs="Segoe UI"/>
      <w:sz w:val="18"/>
      <w:szCs w:val="18"/>
    </w:rPr>
  </w:style>
  <w:style w:type="character" w:styleId="Hipervnculo">
    <w:name w:val="Hyperlink"/>
    <w:basedOn w:val="Fuentedeprrafopredeter"/>
    <w:uiPriority w:val="99"/>
    <w:unhideWhenUsed/>
    <w:rsid w:val="00416C52"/>
    <w:rPr>
      <w:color w:val="0563C1" w:themeColor="hyperlink"/>
      <w:u w:val="single"/>
    </w:rPr>
  </w:style>
  <w:style w:type="character" w:styleId="Hipervnculovisitado">
    <w:name w:val="FollowedHyperlink"/>
    <w:basedOn w:val="Fuentedeprrafopredeter"/>
    <w:uiPriority w:val="99"/>
    <w:semiHidden/>
    <w:unhideWhenUsed/>
    <w:rsid w:val="007340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652168">
      <w:bodyDiv w:val="1"/>
      <w:marLeft w:val="0"/>
      <w:marRight w:val="0"/>
      <w:marTop w:val="0"/>
      <w:marBottom w:val="0"/>
      <w:divBdr>
        <w:top w:val="none" w:sz="0" w:space="0" w:color="auto"/>
        <w:left w:val="none" w:sz="0" w:space="0" w:color="auto"/>
        <w:bottom w:val="none" w:sz="0" w:space="0" w:color="auto"/>
        <w:right w:val="none" w:sz="0" w:space="0" w:color="auto"/>
      </w:divBdr>
      <w:divsChild>
        <w:div w:id="1655406074">
          <w:marLeft w:val="0"/>
          <w:marRight w:val="0"/>
          <w:marTop w:val="0"/>
          <w:marBottom w:val="0"/>
          <w:divBdr>
            <w:top w:val="none" w:sz="0" w:space="0" w:color="auto"/>
            <w:left w:val="none" w:sz="0" w:space="0" w:color="auto"/>
            <w:bottom w:val="none" w:sz="0" w:space="0" w:color="auto"/>
            <w:right w:val="none" w:sz="0" w:space="0" w:color="auto"/>
          </w:divBdr>
        </w:div>
        <w:div w:id="232007666">
          <w:marLeft w:val="0"/>
          <w:marRight w:val="0"/>
          <w:marTop w:val="0"/>
          <w:marBottom w:val="0"/>
          <w:divBdr>
            <w:top w:val="none" w:sz="0" w:space="0" w:color="auto"/>
            <w:left w:val="none" w:sz="0" w:space="0" w:color="auto"/>
            <w:bottom w:val="none" w:sz="0" w:space="0" w:color="auto"/>
            <w:right w:val="none" w:sz="0" w:space="0" w:color="auto"/>
          </w:divBdr>
        </w:div>
        <w:div w:id="288441630">
          <w:marLeft w:val="0"/>
          <w:marRight w:val="0"/>
          <w:marTop w:val="0"/>
          <w:marBottom w:val="0"/>
          <w:divBdr>
            <w:top w:val="none" w:sz="0" w:space="0" w:color="auto"/>
            <w:left w:val="none" w:sz="0" w:space="0" w:color="auto"/>
            <w:bottom w:val="none" w:sz="0" w:space="0" w:color="auto"/>
            <w:right w:val="none" w:sz="0" w:space="0" w:color="auto"/>
          </w:divBdr>
        </w:div>
        <w:div w:id="1022971100">
          <w:marLeft w:val="0"/>
          <w:marRight w:val="0"/>
          <w:marTop w:val="0"/>
          <w:marBottom w:val="0"/>
          <w:divBdr>
            <w:top w:val="none" w:sz="0" w:space="0" w:color="auto"/>
            <w:left w:val="none" w:sz="0" w:space="0" w:color="auto"/>
            <w:bottom w:val="none" w:sz="0" w:space="0" w:color="auto"/>
            <w:right w:val="none" w:sz="0" w:space="0" w:color="auto"/>
          </w:divBdr>
        </w:div>
        <w:div w:id="971330636">
          <w:marLeft w:val="0"/>
          <w:marRight w:val="0"/>
          <w:marTop w:val="0"/>
          <w:marBottom w:val="0"/>
          <w:divBdr>
            <w:top w:val="none" w:sz="0" w:space="0" w:color="auto"/>
            <w:left w:val="none" w:sz="0" w:space="0" w:color="auto"/>
            <w:bottom w:val="none" w:sz="0" w:space="0" w:color="auto"/>
            <w:right w:val="none" w:sz="0" w:space="0" w:color="auto"/>
          </w:divBdr>
        </w:div>
      </w:divsChild>
    </w:div>
    <w:div w:id="503130736">
      <w:bodyDiv w:val="1"/>
      <w:marLeft w:val="0"/>
      <w:marRight w:val="0"/>
      <w:marTop w:val="0"/>
      <w:marBottom w:val="0"/>
      <w:divBdr>
        <w:top w:val="none" w:sz="0" w:space="0" w:color="auto"/>
        <w:left w:val="none" w:sz="0" w:space="0" w:color="auto"/>
        <w:bottom w:val="none" w:sz="0" w:space="0" w:color="auto"/>
        <w:right w:val="none" w:sz="0" w:space="0" w:color="auto"/>
      </w:divBdr>
      <w:divsChild>
        <w:div w:id="1745638668">
          <w:marLeft w:val="0"/>
          <w:marRight w:val="0"/>
          <w:marTop w:val="0"/>
          <w:marBottom w:val="0"/>
          <w:divBdr>
            <w:top w:val="none" w:sz="0" w:space="0" w:color="auto"/>
            <w:left w:val="none" w:sz="0" w:space="0" w:color="auto"/>
            <w:bottom w:val="none" w:sz="0" w:space="0" w:color="auto"/>
            <w:right w:val="none" w:sz="0" w:space="0" w:color="auto"/>
          </w:divBdr>
        </w:div>
        <w:div w:id="324089250">
          <w:marLeft w:val="0"/>
          <w:marRight w:val="0"/>
          <w:marTop w:val="0"/>
          <w:marBottom w:val="0"/>
          <w:divBdr>
            <w:top w:val="none" w:sz="0" w:space="0" w:color="auto"/>
            <w:left w:val="none" w:sz="0" w:space="0" w:color="auto"/>
            <w:bottom w:val="none" w:sz="0" w:space="0" w:color="auto"/>
            <w:right w:val="none" w:sz="0" w:space="0" w:color="auto"/>
          </w:divBdr>
          <w:divsChild>
            <w:div w:id="1458796501">
              <w:marLeft w:val="0"/>
              <w:marRight w:val="0"/>
              <w:marTop w:val="0"/>
              <w:marBottom w:val="0"/>
              <w:divBdr>
                <w:top w:val="none" w:sz="0" w:space="0" w:color="auto"/>
                <w:left w:val="none" w:sz="0" w:space="0" w:color="auto"/>
                <w:bottom w:val="none" w:sz="0" w:space="0" w:color="auto"/>
                <w:right w:val="none" w:sz="0" w:space="0" w:color="auto"/>
              </w:divBdr>
            </w:div>
            <w:div w:id="1816793818">
              <w:marLeft w:val="0"/>
              <w:marRight w:val="0"/>
              <w:marTop w:val="0"/>
              <w:marBottom w:val="0"/>
              <w:divBdr>
                <w:top w:val="none" w:sz="0" w:space="0" w:color="auto"/>
                <w:left w:val="none" w:sz="0" w:space="0" w:color="auto"/>
                <w:bottom w:val="none" w:sz="0" w:space="0" w:color="auto"/>
                <w:right w:val="none" w:sz="0" w:space="0" w:color="auto"/>
              </w:divBdr>
            </w:div>
            <w:div w:id="1535072541">
              <w:marLeft w:val="0"/>
              <w:marRight w:val="0"/>
              <w:marTop w:val="0"/>
              <w:marBottom w:val="0"/>
              <w:divBdr>
                <w:top w:val="none" w:sz="0" w:space="0" w:color="auto"/>
                <w:left w:val="none" w:sz="0" w:space="0" w:color="auto"/>
                <w:bottom w:val="none" w:sz="0" w:space="0" w:color="auto"/>
                <w:right w:val="none" w:sz="0" w:space="0" w:color="auto"/>
              </w:divBdr>
            </w:div>
            <w:div w:id="1286540745">
              <w:marLeft w:val="0"/>
              <w:marRight w:val="0"/>
              <w:marTop w:val="0"/>
              <w:marBottom w:val="0"/>
              <w:divBdr>
                <w:top w:val="none" w:sz="0" w:space="0" w:color="auto"/>
                <w:left w:val="none" w:sz="0" w:space="0" w:color="auto"/>
                <w:bottom w:val="none" w:sz="0" w:space="0" w:color="auto"/>
                <w:right w:val="none" w:sz="0" w:space="0" w:color="auto"/>
              </w:divBdr>
            </w:div>
            <w:div w:id="1882280202">
              <w:marLeft w:val="0"/>
              <w:marRight w:val="0"/>
              <w:marTop w:val="0"/>
              <w:marBottom w:val="0"/>
              <w:divBdr>
                <w:top w:val="none" w:sz="0" w:space="0" w:color="auto"/>
                <w:left w:val="none" w:sz="0" w:space="0" w:color="auto"/>
                <w:bottom w:val="none" w:sz="0" w:space="0" w:color="auto"/>
                <w:right w:val="none" w:sz="0" w:space="0" w:color="auto"/>
              </w:divBdr>
              <w:divsChild>
                <w:div w:id="964313576">
                  <w:marLeft w:val="0"/>
                  <w:marRight w:val="0"/>
                  <w:marTop w:val="0"/>
                  <w:marBottom w:val="0"/>
                  <w:divBdr>
                    <w:top w:val="none" w:sz="0" w:space="0" w:color="auto"/>
                    <w:left w:val="none" w:sz="0" w:space="0" w:color="auto"/>
                    <w:bottom w:val="none" w:sz="0" w:space="0" w:color="auto"/>
                    <w:right w:val="none" w:sz="0" w:space="0" w:color="auto"/>
                  </w:divBdr>
                  <w:divsChild>
                    <w:div w:id="1767768079">
                      <w:marLeft w:val="0"/>
                      <w:marRight w:val="0"/>
                      <w:marTop w:val="0"/>
                      <w:marBottom w:val="0"/>
                      <w:divBdr>
                        <w:top w:val="none" w:sz="0" w:space="0" w:color="auto"/>
                        <w:left w:val="none" w:sz="0" w:space="0" w:color="auto"/>
                        <w:bottom w:val="none" w:sz="0" w:space="0" w:color="auto"/>
                        <w:right w:val="none" w:sz="0" w:space="0" w:color="auto"/>
                      </w:divBdr>
                      <w:divsChild>
                        <w:div w:id="1757939624">
                          <w:marLeft w:val="0"/>
                          <w:marRight w:val="0"/>
                          <w:marTop w:val="0"/>
                          <w:marBottom w:val="0"/>
                          <w:divBdr>
                            <w:top w:val="none" w:sz="0" w:space="0" w:color="auto"/>
                            <w:left w:val="none" w:sz="0" w:space="0" w:color="auto"/>
                            <w:bottom w:val="none" w:sz="0" w:space="0" w:color="auto"/>
                            <w:right w:val="none" w:sz="0" w:space="0" w:color="auto"/>
                          </w:divBdr>
                        </w:div>
                        <w:div w:id="1173228661">
                          <w:marLeft w:val="0"/>
                          <w:marRight w:val="0"/>
                          <w:marTop w:val="0"/>
                          <w:marBottom w:val="0"/>
                          <w:divBdr>
                            <w:top w:val="none" w:sz="0" w:space="0" w:color="auto"/>
                            <w:left w:val="none" w:sz="0" w:space="0" w:color="auto"/>
                            <w:bottom w:val="none" w:sz="0" w:space="0" w:color="auto"/>
                            <w:right w:val="none" w:sz="0" w:space="0" w:color="auto"/>
                          </w:divBdr>
                        </w:div>
                        <w:div w:id="1568569019">
                          <w:marLeft w:val="0"/>
                          <w:marRight w:val="0"/>
                          <w:marTop w:val="0"/>
                          <w:marBottom w:val="0"/>
                          <w:divBdr>
                            <w:top w:val="none" w:sz="0" w:space="0" w:color="auto"/>
                            <w:left w:val="none" w:sz="0" w:space="0" w:color="auto"/>
                            <w:bottom w:val="none" w:sz="0" w:space="0" w:color="auto"/>
                            <w:right w:val="none" w:sz="0" w:space="0" w:color="auto"/>
                          </w:divBdr>
                        </w:div>
                        <w:div w:id="202865194">
                          <w:marLeft w:val="0"/>
                          <w:marRight w:val="0"/>
                          <w:marTop w:val="0"/>
                          <w:marBottom w:val="0"/>
                          <w:divBdr>
                            <w:top w:val="none" w:sz="0" w:space="0" w:color="auto"/>
                            <w:left w:val="none" w:sz="0" w:space="0" w:color="auto"/>
                            <w:bottom w:val="none" w:sz="0" w:space="0" w:color="auto"/>
                            <w:right w:val="none" w:sz="0" w:space="0" w:color="auto"/>
                          </w:divBdr>
                        </w:div>
                        <w:div w:id="10378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22010">
      <w:bodyDiv w:val="1"/>
      <w:marLeft w:val="0"/>
      <w:marRight w:val="0"/>
      <w:marTop w:val="0"/>
      <w:marBottom w:val="0"/>
      <w:divBdr>
        <w:top w:val="none" w:sz="0" w:space="0" w:color="auto"/>
        <w:left w:val="none" w:sz="0" w:space="0" w:color="auto"/>
        <w:bottom w:val="none" w:sz="0" w:space="0" w:color="auto"/>
        <w:right w:val="none" w:sz="0" w:space="0" w:color="auto"/>
      </w:divBdr>
      <w:divsChild>
        <w:div w:id="1536042492">
          <w:marLeft w:val="0"/>
          <w:marRight w:val="0"/>
          <w:marTop w:val="0"/>
          <w:marBottom w:val="0"/>
          <w:divBdr>
            <w:top w:val="none" w:sz="0" w:space="0" w:color="auto"/>
            <w:left w:val="none" w:sz="0" w:space="0" w:color="auto"/>
            <w:bottom w:val="none" w:sz="0" w:space="0" w:color="auto"/>
            <w:right w:val="none" w:sz="0" w:space="0" w:color="auto"/>
          </w:divBdr>
        </w:div>
        <w:div w:id="1481073486">
          <w:marLeft w:val="0"/>
          <w:marRight w:val="0"/>
          <w:marTop w:val="0"/>
          <w:marBottom w:val="0"/>
          <w:divBdr>
            <w:top w:val="none" w:sz="0" w:space="0" w:color="auto"/>
            <w:left w:val="none" w:sz="0" w:space="0" w:color="auto"/>
            <w:bottom w:val="none" w:sz="0" w:space="0" w:color="auto"/>
            <w:right w:val="none" w:sz="0" w:space="0" w:color="auto"/>
          </w:divBdr>
        </w:div>
      </w:divsChild>
    </w:div>
    <w:div w:id="1357727596">
      <w:bodyDiv w:val="1"/>
      <w:marLeft w:val="0"/>
      <w:marRight w:val="0"/>
      <w:marTop w:val="0"/>
      <w:marBottom w:val="0"/>
      <w:divBdr>
        <w:top w:val="none" w:sz="0" w:space="0" w:color="auto"/>
        <w:left w:val="none" w:sz="0" w:space="0" w:color="auto"/>
        <w:bottom w:val="none" w:sz="0" w:space="0" w:color="auto"/>
        <w:right w:val="none" w:sz="0" w:space="0" w:color="auto"/>
      </w:divBdr>
      <w:divsChild>
        <w:div w:id="1615870655">
          <w:marLeft w:val="0"/>
          <w:marRight w:val="0"/>
          <w:marTop w:val="0"/>
          <w:marBottom w:val="0"/>
          <w:divBdr>
            <w:top w:val="none" w:sz="0" w:space="0" w:color="auto"/>
            <w:left w:val="none" w:sz="0" w:space="0" w:color="auto"/>
            <w:bottom w:val="none" w:sz="0" w:space="0" w:color="auto"/>
            <w:right w:val="none" w:sz="0" w:space="0" w:color="auto"/>
          </w:divBdr>
        </w:div>
      </w:divsChild>
    </w:div>
    <w:div w:id="1551259262">
      <w:bodyDiv w:val="1"/>
      <w:marLeft w:val="0"/>
      <w:marRight w:val="0"/>
      <w:marTop w:val="0"/>
      <w:marBottom w:val="0"/>
      <w:divBdr>
        <w:top w:val="none" w:sz="0" w:space="0" w:color="auto"/>
        <w:left w:val="none" w:sz="0" w:space="0" w:color="auto"/>
        <w:bottom w:val="none" w:sz="0" w:space="0" w:color="auto"/>
        <w:right w:val="none" w:sz="0" w:space="0" w:color="auto"/>
      </w:divBdr>
      <w:divsChild>
        <w:div w:id="2139375278">
          <w:marLeft w:val="0"/>
          <w:marRight w:val="0"/>
          <w:marTop w:val="0"/>
          <w:marBottom w:val="0"/>
          <w:divBdr>
            <w:top w:val="none" w:sz="0" w:space="0" w:color="auto"/>
            <w:left w:val="none" w:sz="0" w:space="0" w:color="auto"/>
            <w:bottom w:val="none" w:sz="0" w:space="0" w:color="auto"/>
            <w:right w:val="none" w:sz="0" w:space="0" w:color="auto"/>
          </w:divBdr>
        </w:div>
        <w:div w:id="724062484">
          <w:marLeft w:val="0"/>
          <w:marRight w:val="0"/>
          <w:marTop w:val="0"/>
          <w:marBottom w:val="0"/>
          <w:divBdr>
            <w:top w:val="none" w:sz="0" w:space="0" w:color="auto"/>
            <w:left w:val="none" w:sz="0" w:space="0" w:color="auto"/>
            <w:bottom w:val="none" w:sz="0" w:space="0" w:color="auto"/>
            <w:right w:val="none" w:sz="0" w:space="0" w:color="auto"/>
          </w:divBdr>
        </w:div>
        <w:div w:id="2135440703">
          <w:marLeft w:val="0"/>
          <w:marRight w:val="0"/>
          <w:marTop w:val="0"/>
          <w:marBottom w:val="0"/>
          <w:divBdr>
            <w:top w:val="none" w:sz="0" w:space="0" w:color="auto"/>
            <w:left w:val="none" w:sz="0" w:space="0" w:color="auto"/>
            <w:bottom w:val="none" w:sz="0" w:space="0" w:color="auto"/>
            <w:right w:val="none" w:sz="0" w:space="0" w:color="auto"/>
          </w:divBdr>
        </w:div>
        <w:div w:id="790904974">
          <w:marLeft w:val="0"/>
          <w:marRight w:val="0"/>
          <w:marTop w:val="0"/>
          <w:marBottom w:val="0"/>
          <w:divBdr>
            <w:top w:val="none" w:sz="0" w:space="0" w:color="auto"/>
            <w:left w:val="none" w:sz="0" w:space="0" w:color="auto"/>
            <w:bottom w:val="none" w:sz="0" w:space="0" w:color="auto"/>
            <w:right w:val="none" w:sz="0" w:space="0" w:color="auto"/>
          </w:divBdr>
        </w:div>
        <w:div w:id="546453540">
          <w:marLeft w:val="0"/>
          <w:marRight w:val="0"/>
          <w:marTop w:val="0"/>
          <w:marBottom w:val="0"/>
          <w:divBdr>
            <w:top w:val="none" w:sz="0" w:space="0" w:color="auto"/>
            <w:left w:val="none" w:sz="0" w:space="0" w:color="auto"/>
            <w:bottom w:val="none" w:sz="0" w:space="0" w:color="auto"/>
            <w:right w:val="none" w:sz="0" w:space="0" w:color="auto"/>
          </w:divBdr>
        </w:div>
        <w:div w:id="1576550920">
          <w:marLeft w:val="0"/>
          <w:marRight w:val="0"/>
          <w:marTop w:val="0"/>
          <w:marBottom w:val="0"/>
          <w:divBdr>
            <w:top w:val="none" w:sz="0" w:space="0" w:color="auto"/>
            <w:left w:val="none" w:sz="0" w:space="0" w:color="auto"/>
            <w:bottom w:val="none" w:sz="0" w:space="0" w:color="auto"/>
            <w:right w:val="none" w:sz="0" w:space="0" w:color="auto"/>
          </w:divBdr>
        </w:div>
        <w:div w:id="489714288">
          <w:marLeft w:val="0"/>
          <w:marRight w:val="0"/>
          <w:marTop w:val="0"/>
          <w:marBottom w:val="0"/>
          <w:divBdr>
            <w:top w:val="none" w:sz="0" w:space="0" w:color="auto"/>
            <w:left w:val="none" w:sz="0" w:space="0" w:color="auto"/>
            <w:bottom w:val="none" w:sz="0" w:space="0" w:color="auto"/>
            <w:right w:val="none" w:sz="0" w:space="0" w:color="auto"/>
          </w:divBdr>
          <w:divsChild>
            <w:div w:id="1009911032">
              <w:marLeft w:val="0"/>
              <w:marRight w:val="0"/>
              <w:marTop w:val="0"/>
              <w:marBottom w:val="0"/>
              <w:divBdr>
                <w:top w:val="none" w:sz="0" w:space="0" w:color="auto"/>
                <w:left w:val="none" w:sz="0" w:space="0" w:color="auto"/>
                <w:bottom w:val="none" w:sz="0" w:space="0" w:color="auto"/>
                <w:right w:val="none" w:sz="0" w:space="0" w:color="auto"/>
              </w:divBdr>
              <w:divsChild>
                <w:div w:id="14745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85007">
      <w:bodyDiv w:val="1"/>
      <w:marLeft w:val="0"/>
      <w:marRight w:val="0"/>
      <w:marTop w:val="0"/>
      <w:marBottom w:val="0"/>
      <w:divBdr>
        <w:top w:val="none" w:sz="0" w:space="0" w:color="auto"/>
        <w:left w:val="none" w:sz="0" w:space="0" w:color="auto"/>
        <w:bottom w:val="none" w:sz="0" w:space="0" w:color="auto"/>
        <w:right w:val="none" w:sz="0" w:space="0" w:color="auto"/>
      </w:divBdr>
      <w:divsChild>
        <w:div w:id="174805453">
          <w:marLeft w:val="0"/>
          <w:marRight w:val="0"/>
          <w:marTop w:val="0"/>
          <w:marBottom w:val="0"/>
          <w:divBdr>
            <w:top w:val="none" w:sz="0" w:space="0" w:color="auto"/>
            <w:left w:val="none" w:sz="0" w:space="0" w:color="auto"/>
            <w:bottom w:val="none" w:sz="0" w:space="0" w:color="auto"/>
            <w:right w:val="none" w:sz="0" w:space="0" w:color="auto"/>
          </w:divBdr>
        </w:div>
        <w:div w:id="1284388366">
          <w:marLeft w:val="0"/>
          <w:marRight w:val="0"/>
          <w:marTop w:val="0"/>
          <w:marBottom w:val="0"/>
          <w:divBdr>
            <w:top w:val="none" w:sz="0" w:space="0" w:color="auto"/>
            <w:left w:val="none" w:sz="0" w:space="0" w:color="auto"/>
            <w:bottom w:val="none" w:sz="0" w:space="0" w:color="auto"/>
            <w:right w:val="none" w:sz="0" w:space="0" w:color="auto"/>
          </w:divBdr>
        </w:div>
      </w:divsChild>
    </w:div>
    <w:div w:id="1956981959">
      <w:bodyDiv w:val="1"/>
      <w:marLeft w:val="0"/>
      <w:marRight w:val="0"/>
      <w:marTop w:val="0"/>
      <w:marBottom w:val="0"/>
      <w:divBdr>
        <w:top w:val="none" w:sz="0" w:space="0" w:color="auto"/>
        <w:left w:val="none" w:sz="0" w:space="0" w:color="auto"/>
        <w:bottom w:val="none" w:sz="0" w:space="0" w:color="auto"/>
        <w:right w:val="none" w:sz="0" w:space="0" w:color="auto"/>
      </w:divBdr>
      <w:divsChild>
        <w:div w:id="1392001982">
          <w:marLeft w:val="0"/>
          <w:marRight w:val="0"/>
          <w:marTop w:val="0"/>
          <w:marBottom w:val="0"/>
          <w:divBdr>
            <w:top w:val="none" w:sz="0" w:space="0" w:color="auto"/>
            <w:left w:val="none" w:sz="0" w:space="0" w:color="auto"/>
            <w:bottom w:val="none" w:sz="0" w:space="0" w:color="auto"/>
            <w:right w:val="none" w:sz="0" w:space="0" w:color="auto"/>
          </w:divBdr>
        </w:div>
        <w:div w:id="2063475579">
          <w:marLeft w:val="0"/>
          <w:marRight w:val="0"/>
          <w:marTop w:val="0"/>
          <w:marBottom w:val="0"/>
          <w:divBdr>
            <w:top w:val="none" w:sz="0" w:space="0" w:color="auto"/>
            <w:left w:val="none" w:sz="0" w:space="0" w:color="auto"/>
            <w:bottom w:val="none" w:sz="0" w:space="0" w:color="auto"/>
            <w:right w:val="none" w:sz="0" w:space="0" w:color="auto"/>
          </w:divBdr>
        </w:div>
        <w:div w:id="1224562415">
          <w:marLeft w:val="0"/>
          <w:marRight w:val="0"/>
          <w:marTop w:val="0"/>
          <w:marBottom w:val="0"/>
          <w:divBdr>
            <w:top w:val="none" w:sz="0" w:space="0" w:color="auto"/>
            <w:left w:val="none" w:sz="0" w:space="0" w:color="auto"/>
            <w:bottom w:val="none" w:sz="0" w:space="0" w:color="auto"/>
            <w:right w:val="none" w:sz="0" w:space="0" w:color="auto"/>
          </w:divBdr>
        </w:div>
        <w:div w:id="828904462">
          <w:marLeft w:val="0"/>
          <w:marRight w:val="0"/>
          <w:marTop w:val="0"/>
          <w:marBottom w:val="0"/>
          <w:divBdr>
            <w:top w:val="none" w:sz="0" w:space="0" w:color="auto"/>
            <w:left w:val="none" w:sz="0" w:space="0" w:color="auto"/>
            <w:bottom w:val="none" w:sz="0" w:space="0" w:color="auto"/>
            <w:right w:val="none" w:sz="0" w:space="0" w:color="auto"/>
          </w:divBdr>
        </w:div>
        <w:div w:id="2108260300">
          <w:marLeft w:val="0"/>
          <w:marRight w:val="0"/>
          <w:marTop w:val="0"/>
          <w:marBottom w:val="0"/>
          <w:divBdr>
            <w:top w:val="none" w:sz="0" w:space="0" w:color="auto"/>
            <w:left w:val="none" w:sz="0" w:space="0" w:color="auto"/>
            <w:bottom w:val="none" w:sz="0" w:space="0" w:color="auto"/>
            <w:right w:val="none" w:sz="0" w:space="0" w:color="auto"/>
          </w:divBdr>
        </w:div>
        <w:div w:id="1499271533">
          <w:marLeft w:val="0"/>
          <w:marRight w:val="0"/>
          <w:marTop w:val="0"/>
          <w:marBottom w:val="0"/>
          <w:divBdr>
            <w:top w:val="none" w:sz="0" w:space="0" w:color="auto"/>
            <w:left w:val="none" w:sz="0" w:space="0" w:color="auto"/>
            <w:bottom w:val="none" w:sz="0" w:space="0" w:color="auto"/>
            <w:right w:val="none" w:sz="0" w:space="0" w:color="auto"/>
          </w:divBdr>
        </w:div>
        <w:div w:id="179204637">
          <w:marLeft w:val="0"/>
          <w:marRight w:val="0"/>
          <w:marTop w:val="0"/>
          <w:marBottom w:val="0"/>
          <w:divBdr>
            <w:top w:val="none" w:sz="0" w:space="0" w:color="auto"/>
            <w:left w:val="none" w:sz="0" w:space="0" w:color="auto"/>
            <w:bottom w:val="none" w:sz="0" w:space="0" w:color="auto"/>
            <w:right w:val="none" w:sz="0" w:space="0" w:color="auto"/>
          </w:divBdr>
          <w:divsChild>
            <w:div w:id="915170591">
              <w:marLeft w:val="0"/>
              <w:marRight w:val="0"/>
              <w:marTop w:val="0"/>
              <w:marBottom w:val="0"/>
              <w:divBdr>
                <w:top w:val="none" w:sz="0" w:space="0" w:color="auto"/>
                <w:left w:val="none" w:sz="0" w:space="0" w:color="auto"/>
                <w:bottom w:val="none" w:sz="0" w:space="0" w:color="auto"/>
                <w:right w:val="none" w:sz="0" w:space="0" w:color="auto"/>
              </w:divBdr>
              <w:divsChild>
                <w:div w:id="13521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40">
      <w:bodyDiv w:val="1"/>
      <w:marLeft w:val="0"/>
      <w:marRight w:val="0"/>
      <w:marTop w:val="0"/>
      <w:marBottom w:val="0"/>
      <w:divBdr>
        <w:top w:val="none" w:sz="0" w:space="0" w:color="auto"/>
        <w:left w:val="none" w:sz="0" w:space="0" w:color="auto"/>
        <w:bottom w:val="none" w:sz="0" w:space="0" w:color="auto"/>
        <w:right w:val="none" w:sz="0" w:space="0" w:color="auto"/>
      </w:divBdr>
      <w:divsChild>
        <w:div w:id="384990969">
          <w:marLeft w:val="0"/>
          <w:marRight w:val="0"/>
          <w:marTop w:val="0"/>
          <w:marBottom w:val="0"/>
          <w:divBdr>
            <w:top w:val="none" w:sz="0" w:space="0" w:color="auto"/>
            <w:left w:val="none" w:sz="0" w:space="0" w:color="auto"/>
            <w:bottom w:val="none" w:sz="0" w:space="0" w:color="auto"/>
            <w:right w:val="none" w:sz="0" w:space="0" w:color="auto"/>
          </w:divBdr>
        </w:div>
        <w:div w:id="1411346691">
          <w:marLeft w:val="0"/>
          <w:marRight w:val="0"/>
          <w:marTop w:val="0"/>
          <w:marBottom w:val="0"/>
          <w:divBdr>
            <w:top w:val="none" w:sz="0" w:space="0" w:color="auto"/>
            <w:left w:val="none" w:sz="0" w:space="0" w:color="auto"/>
            <w:bottom w:val="none" w:sz="0" w:space="0" w:color="auto"/>
            <w:right w:val="none" w:sz="0" w:space="0" w:color="auto"/>
          </w:divBdr>
        </w:div>
        <w:div w:id="653295023">
          <w:marLeft w:val="0"/>
          <w:marRight w:val="0"/>
          <w:marTop w:val="0"/>
          <w:marBottom w:val="0"/>
          <w:divBdr>
            <w:top w:val="none" w:sz="0" w:space="0" w:color="auto"/>
            <w:left w:val="none" w:sz="0" w:space="0" w:color="auto"/>
            <w:bottom w:val="none" w:sz="0" w:space="0" w:color="auto"/>
            <w:right w:val="none" w:sz="0" w:space="0" w:color="auto"/>
          </w:divBdr>
        </w:div>
        <w:div w:id="1456826355">
          <w:marLeft w:val="0"/>
          <w:marRight w:val="0"/>
          <w:marTop w:val="0"/>
          <w:marBottom w:val="0"/>
          <w:divBdr>
            <w:top w:val="none" w:sz="0" w:space="0" w:color="auto"/>
            <w:left w:val="none" w:sz="0" w:space="0" w:color="auto"/>
            <w:bottom w:val="none" w:sz="0" w:space="0" w:color="auto"/>
            <w:right w:val="none" w:sz="0" w:space="0" w:color="auto"/>
          </w:divBdr>
        </w:div>
        <w:div w:id="247152980">
          <w:marLeft w:val="0"/>
          <w:marRight w:val="0"/>
          <w:marTop w:val="0"/>
          <w:marBottom w:val="0"/>
          <w:divBdr>
            <w:top w:val="none" w:sz="0" w:space="0" w:color="auto"/>
            <w:left w:val="none" w:sz="0" w:space="0" w:color="auto"/>
            <w:bottom w:val="none" w:sz="0" w:space="0" w:color="auto"/>
            <w:right w:val="none" w:sz="0" w:space="0" w:color="auto"/>
          </w:divBdr>
        </w:div>
        <w:div w:id="1222205988">
          <w:marLeft w:val="0"/>
          <w:marRight w:val="0"/>
          <w:marTop w:val="0"/>
          <w:marBottom w:val="0"/>
          <w:divBdr>
            <w:top w:val="none" w:sz="0" w:space="0" w:color="auto"/>
            <w:left w:val="none" w:sz="0" w:space="0" w:color="auto"/>
            <w:bottom w:val="none" w:sz="0" w:space="0" w:color="auto"/>
            <w:right w:val="none" w:sz="0" w:space="0" w:color="auto"/>
          </w:divBdr>
        </w:div>
        <w:div w:id="543643678">
          <w:marLeft w:val="0"/>
          <w:marRight w:val="0"/>
          <w:marTop w:val="0"/>
          <w:marBottom w:val="0"/>
          <w:divBdr>
            <w:top w:val="none" w:sz="0" w:space="0" w:color="auto"/>
            <w:left w:val="none" w:sz="0" w:space="0" w:color="auto"/>
            <w:bottom w:val="none" w:sz="0" w:space="0" w:color="auto"/>
            <w:right w:val="none" w:sz="0" w:space="0" w:color="auto"/>
          </w:divBdr>
        </w:div>
        <w:div w:id="452752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s.junta-andalucia.es/principal/noticias2.as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cdc.europa.eu/en/EAAD/Pages/Home.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FAB5-4995-4AFD-824E-4D7EFA462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600</Words>
  <Characters>3304</Characters>
  <Application>Microsoft Office Word</Application>
  <DocSecurity>8</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JUNTA DE ANDALUCIA</Company>
  <LinksUpToDate>false</LinksUpToDate>
  <CharactersWithSpaces>3897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Marquez Diaz, Jose Luis</dc:creator>
  <cp:keywords/>
  <dc:description/>
  <cp:lastModifiedBy>Marquez Diaz, Jose Luis</cp:lastModifiedBy>
  <cp:revision>13</cp:revision>
  <cp:lastPrinted>2016-07-11T11:39:00Z</cp:lastPrinted>
  <dcterms:created xsi:type="dcterms:W3CDTF">2016-12-28T10:26:00Z</dcterms:created>
  <dcterms:modified xsi:type="dcterms:W3CDTF">2017-01-12T09:31:00Z</dcterms:modified>
</cp:coreProperties>
</file>